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2A3375" w14:textId="190F74C7" w:rsidR="00E454D0" w:rsidRPr="005F4F7D" w:rsidRDefault="00F77187" w:rsidP="005F4F7D">
      <w:pPr>
        <w:pStyle w:val="Ttulo"/>
        <w:ind w:left="0" w:right="2199"/>
        <w:rPr>
          <w:lang w:val="es-ES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58ACE65F" wp14:editId="34BDC76F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5537200" cy="1384300"/>
            <wp:effectExtent l="0" t="0" r="6350" b="6350"/>
            <wp:wrapSquare wrapText="bothSides"/>
            <wp:docPr id="416989698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7200" cy="138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F7331" w:rsidRPr="005F4F7D">
        <w:rPr>
          <w:lang w:val="es-ES"/>
        </w:rPr>
        <w:t>Prop</w:t>
      </w:r>
      <w:r w:rsidR="005F4F7D" w:rsidRPr="005F4F7D">
        <w:rPr>
          <w:lang w:val="es-ES"/>
        </w:rPr>
        <w:t>ue</w:t>
      </w:r>
      <w:r w:rsidR="008F7331" w:rsidRPr="005F4F7D">
        <w:rPr>
          <w:lang w:val="es-ES"/>
        </w:rPr>
        <w:t>sta de</w:t>
      </w:r>
      <w:r w:rsidR="005F4F7D" w:rsidRPr="005F4F7D">
        <w:rPr>
          <w:lang w:val="es-ES"/>
        </w:rPr>
        <w:t xml:space="preserve"> </w:t>
      </w:r>
      <w:r w:rsidR="008F7331" w:rsidRPr="005F4F7D">
        <w:rPr>
          <w:lang w:val="es-ES"/>
        </w:rPr>
        <w:t>Comun</w:t>
      </w:r>
      <w:r w:rsidR="005F4F7D" w:rsidRPr="005F4F7D">
        <w:rPr>
          <w:lang w:val="es-ES"/>
        </w:rPr>
        <w:t>icación</w:t>
      </w:r>
    </w:p>
    <w:p w14:paraId="2804B5CB" w14:textId="71DCD168" w:rsidR="00E454D0" w:rsidRPr="005F4F7D" w:rsidRDefault="00E454D0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36"/>
          <w:szCs w:val="36"/>
          <w:lang w:val="es-ES"/>
        </w:rPr>
      </w:pPr>
    </w:p>
    <w:p w14:paraId="11D16D62" w14:textId="77777777" w:rsidR="005F4F7D" w:rsidRPr="005717B3" w:rsidRDefault="005F4F7D" w:rsidP="005F4F7D">
      <w:pPr>
        <w:pStyle w:val="Ttulo"/>
        <w:ind w:left="0" w:right="73"/>
        <w:rPr>
          <w:lang w:val="es-ES"/>
        </w:rPr>
      </w:pPr>
      <w:r w:rsidRPr="005717B3">
        <w:rPr>
          <w:lang w:val="es-ES"/>
        </w:rPr>
        <w:t>Título de la propuesta</w:t>
      </w:r>
    </w:p>
    <w:p w14:paraId="2A5E13AE" w14:textId="77777777" w:rsidR="005F4F7D" w:rsidRPr="005717B3" w:rsidRDefault="005F4F7D" w:rsidP="005F4F7D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color w:val="000000"/>
          <w:sz w:val="47"/>
          <w:szCs w:val="47"/>
          <w:lang w:val="es-ES"/>
        </w:rPr>
      </w:pPr>
    </w:p>
    <w:p w14:paraId="7625D432" w14:textId="77777777" w:rsidR="005F4F7D" w:rsidRPr="005717B3" w:rsidRDefault="005F4F7D" w:rsidP="005F4F7D">
      <w:pPr>
        <w:ind w:right="73"/>
        <w:jc w:val="center"/>
        <w:rPr>
          <w:sz w:val="28"/>
          <w:szCs w:val="28"/>
          <w:vertAlign w:val="superscript"/>
          <w:lang w:val="es-ES"/>
        </w:rPr>
      </w:pPr>
      <w:r w:rsidRPr="005717B3">
        <w:rPr>
          <w:sz w:val="28"/>
          <w:szCs w:val="28"/>
          <w:lang w:val="es-ES"/>
        </w:rPr>
        <w:t>Autor</w:t>
      </w:r>
      <w:r>
        <w:rPr>
          <w:sz w:val="28"/>
          <w:szCs w:val="28"/>
          <w:vertAlign w:val="superscript"/>
          <w:lang w:val="es-ES"/>
        </w:rPr>
        <w:t>a</w:t>
      </w:r>
      <w:r w:rsidRPr="005717B3">
        <w:rPr>
          <w:sz w:val="28"/>
          <w:szCs w:val="28"/>
          <w:lang w:val="es-ES"/>
        </w:rPr>
        <w:t xml:space="preserve">, </w:t>
      </w:r>
      <w:proofErr w:type="spellStart"/>
      <w:r w:rsidRPr="005717B3">
        <w:rPr>
          <w:sz w:val="28"/>
          <w:szCs w:val="28"/>
          <w:lang w:val="es-ES"/>
        </w:rPr>
        <w:t>Autor</w:t>
      </w:r>
      <w:r>
        <w:rPr>
          <w:sz w:val="28"/>
          <w:szCs w:val="28"/>
          <w:vertAlign w:val="superscript"/>
          <w:lang w:val="es-ES"/>
        </w:rPr>
        <w:t>b</w:t>
      </w:r>
      <w:proofErr w:type="spellEnd"/>
    </w:p>
    <w:p w14:paraId="244A8823" w14:textId="77777777" w:rsidR="005F4F7D" w:rsidRPr="005717B3" w:rsidRDefault="005F4F7D" w:rsidP="005F4F7D">
      <w:pPr>
        <w:pBdr>
          <w:top w:val="nil"/>
          <w:left w:val="nil"/>
          <w:bottom w:val="nil"/>
          <w:right w:val="nil"/>
          <w:between w:val="nil"/>
        </w:pBdr>
        <w:spacing w:line="261" w:lineRule="auto"/>
        <w:ind w:right="73"/>
        <w:jc w:val="center"/>
        <w:rPr>
          <w:i/>
          <w:sz w:val="24"/>
          <w:szCs w:val="24"/>
          <w:lang w:val="es-ES"/>
        </w:rPr>
      </w:pPr>
      <w:r>
        <w:rPr>
          <w:i/>
          <w:sz w:val="24"/>
          <w:szCs w:val="24"/>
          <w:vertAlign w:val="superscript"/>
          <w:lang w:val="es-ES"/>
        </w:rPr>
        <w:t xml:space="preserve">a </w:t>
      </w:r>
      <w:r>
        <w:rPr>
          <w:i/>
          <w:sz w:val="24"/>
          <w:szCs w:val="24"/>
          <w:lang w:val="es-ES"/>
        </w:rPr>
        <w:t>a</w:t>
      </w:r>
      <w:r w:rsidRPr="005717B3">
        <w:rPr>
          <w:i/>
          <w:sz w:val="24"/>
          <w:szCs w:val="24"/>
          <w:lang w:val="es-ES"/>
        </w:rPr>
        <w:t>filiación, país, dirección de correo electrónico</w:t>
      </w:r>
    </w:p>
    <w:p w14:paraId="02DAFAD0" w14:textId="5A5577DC" w:rsidR="00E454D0" w:rsidRPr="005F4F7D" w:rsidRDefault="005F4F7D" w:rsidP="005F4F7D">
      <w:pPr>
        <w:pBdr>
          <w:top w:val="nil"/>
          <w:left w:val="nil"/>
          <w:bottom w:val="nil"/>
          <w:right w:val="nil"/>
          <w:between w:val="nil"/>
        </w:pBdr>
        <w:spacing w:line="261" w:lineRule="auto"/>
        <w:ind w:right="73"/>
        <w:jc w:val="center"/>
        <w:rPr>
          <w:color w:val="000000"/>
          <w:sz w:val="24"/>
          <w:szCs w:val="24"/>
          <w:lang w:val="es-ES"/>
        </w:rPr>
      </w:pPr>
      <w:r>
        <w:rPr>
          <w:color w:val="000000"/>
          <w:sz w:val="24"/>
          <w:szCs w:val="24"/>
          <w:vertAlign w:val="superscript"/>
          <w:lang w:val="es-ES"/>
        </w:rPr>
        <w:t xml:space="preserve">b </w:t>
      </w:r>
      <w:r>
        <w:rPr>
          <w:color w:val="000000"/>
          <w:sz w:val="24"/>
          <w:szCs w:val="24"/>
          <w:lang w:val="es-ES"/>
        </w:rPr>
        <w:t>a</w:t>
      </w:r>
      <w:r w:rsidRPr="005717B3">
        <w:rPr>
          <w:color w:val="000000"/>
          <w:sz w:val="24"/>
          <w:szCs w:val="24"/>
          <w:lang w:val="es-ES"/>
        </w:rPr>
        <w:t>filiación, país, dirección de correo electrónico</w:t>
      </w:r>
    </w:p>
    <w:p w14:paraId="25D49F48" w14:textId="77777777" w:rsidR="00E454D0" w:rsidRPr="005F4F7D" w:rsidRDefault="008F7331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color w:val="000000"/>
          <w:sz w:val="13"/>
          <w:szCs w:val="13"/>
          <w:lang w:val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6AC41B45" wp14:editId="0057212E">
                <wp:simplePos x="0" y="0"/>
                <wp:positionH relativeFrom="column">
                  <wp:posOffset>177800</wp:posOffset>
                </wp:positionH>
                <wp:positionV relativeFrom="paragraph">
                  <wp:posOffset>114300</wp:posOffset>
                </wp:positionV>
                <wp:extent cx="5397500" cy="12700"/>
                <wp:effectExtent l="0" t="0" r="0" b="0"/>
                <wp:wrapTopAndBottom distT="0" distB="0"/>
                <wp:docPr id="2" name="Forma livre: Form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663250" y="3779365"/>
                          <a:ext cx="53975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97500" h="1270" extrusionOk="0">
                              <a:moveTo>
                                <a:pt x="0" y="0"/>
                              </a:moveTo>
                              <a:lnTo>
                                <a:pt x="5397500" y="0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9780B9" id="Forma livre: Forma 2" o:spid="_x0000_s1026" style="position:absolute;margin-left:14pt;margin-top:9pt;width:425pt;height: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3975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" path="m,l5397500,e" filled="f" strokeweight="1pt">
                <v:stroke startarrowwidth="narrow" startarrowlength="short" endarrowwidth="narrow" endarrowlength="short"/>
                <v:path arrowok="t" o:extrusionok="f"/>
                <w10:wrap type="topAndBottom"/>
              </v:shape>
            </w:pict>
          </mc:Fallback>
        </mc:AlternateContent>
      </w:r>
    </w:p>
    <w:p w14:paraId="7BB3D0E1" w14:textId="77777777" w:rsidR="005F4F7D" w:rsidRPr="005717B3" w:rsidRDefault="005F4F7D" w:rsidP="005F4F7D">
      <w:pPr>
        <w:pStyle w:val="Ttulo1"/>
        <w:spacing w:before="89"/>
        <w:ind w:firstLine="101"/>
        <w:rPr>
          <w:lang w:val="es-ES"/>
        </w:rPr>
      </w:pPr>
      <w:r w:rsidRPr="005717B3">
        <w:rPr>
          <w:lang w:val="es-ES"/>
        </w:rPr>
        <w:t>Resumen</w:t>
      </w:r>
    </w:p>
    <w:p w14:paraId="3C614B63" w14:textId="16FE302B" w:rsidR="005F4F7D" w:rsidRPr="005717B3" w:rsidRDefault="005F4F7D" w:rsidP="005F4F7D">
      <w:pPr>
        <w:pBdr>
          <w:top w:val="nil"/>
          <w:left w:val="nil"/>
          <w:bottom w:val="nil"/>
          <w:right w:val="nil"/>
          <w:between w:val="nil"/>
        </w:pBdr>
        <w:spacing w:before="226" w:line="246" w:lineRule="auto"/>
        <w:ind w:left="101" w:right="194"/>
        <w:jc w:val="both"/>
        <w:rPr>
          <w:color w:val="000000"/>
          <w:sz w:val="24"/>
          <w:szCs w:val="24"/>
          <w:lang w:val="es-ES"/>
        </w:rPr>
      </w:pPr>
      <w:r w:rsidRPr="005717B3">
        <w:rPr>
          <w:color w:val="000000"/>
          <w:sz w:val="24"/>
          <w:szCs w:val="24"/>
          <w:lang w:val="es-ES"/>
        </w:rPr>
        <w:t xml:space="preserve">Escribe aquí el resumen de tu propuesta con un mínimo de 100 y un máximo de 200 palabras. Este resumen debe incluirse en el formulario disponible en el sistema de publicaciones del BAD para la presentación de propuestas para </w:t>
      </w:r>
      <w:r>
        <w:rPr>
          <w:color w:val="000000"/>
          <w:sz w:val="24"/>
          <w:szCs w:val="24"/>
          <w:lang w:val="es-ES"/>
        </w:rPr>
        <w:t>el</w:t>
      </w:r>
      <w:r w:rsidRPr="005717B3">
        <w:rPr>
          <w:color w:val="000000"/>
          <w:sz w:val="24"/>
          <w:szCs w:val="24"/>
          <w:lang w:val="es-ES"/>
        </w:rPr>
        <w:t xml:space="preserve"> 15</w:t>
      </w:r>
      <w:r>
        <w:rPr>
          <w:color w:val="000000"/>
          <w:sz w:val="24"/>
          <w:szCs w:val="24"/>
          <w:lang w:val="es-ES"/>
        </w:rPr>
        <w:t>º</w:t>
      </w:r>
      <w:r w:rsidRPr="005717B3">
        <w:rPr>
          <w:color w:val="000000"/>
          <w:sz w:val="24"/>
          <w:szCs w:val="24"/>
          <w:lang w:val="es-ES"/>
        </w:rPr>
        <w:t xml:space="preserve"> </w:t>
      </w:r>
      <w:r>
        <w:rPr>
          <w:color w:val="000000"/>
          <w:sz w:val="24"/>
          <w:szCs w:val="24"/>
          <w:lang w:val="es-ES"/>
        </w:rPr>
        <w:t xml:space="preserve">Encuentro </w:t>
      </w:r>
      <w:r w:rsidRPr="005717B3">
        <w:rPr>
          <w:color w:val="000000"/>
          <w:sz w:val="24"/>
          <w:szCs w:val="24"/>
          <w:lang w:val="es-ES"/>
        </w:rPr>
        <w:t>Nacional de Archivos Municipales | 1</w:t>
      </w:r>
      <w:r>
        <w:rPr>
          <w:color w:val="000000"/>
          <w:sz w:val="24"/>
          <w:szCs w:val="24"/>
          <w:vertAlign w:val="superscript"/>
          <w:lang w:val="es-ES"/>
        </w:rPr>
        <w:t>er</w:t>
      </w:r>
      <w:r w:rsidRPr="005717B3">
        <w:rPr>
          <w:color w:val="000000"/>
          <w:sz w:val="24"/>
          <w:szCs w:val="24"/>
          <w:lang w:val="es-ES"/>
        </w:rPr>
        <w:t xml:space="preserve"> Encuentro Ibérico de Archivos Municipales. Los resúmenes que no cumplan con estas condiciones no serán considerados.</w:t>
      </w:r>
    </w:p>
    <w:p w14:paraId="7B95F458" w14:textId="77777777" w:rsidR="005F4F7D" w:rsidRPr="005717B3" w:rsidRDefault="005F4F7D" w:rsidP="005F4F7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6"/>
          <w:szCs w:val="26"/>
          <w:lang w:val="es-ES"/>
        </w:rPr>
      </w:pPr>
    </w:p>
    <w:p w14:paraId="42CBDCF0" w14:textId="77777777" w:rsidR="005F4F7D" w:rsidRPr="005717B3" w:rsidRDefault="005F4F7D" w:rsidP="005F4F7D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color w:val="000000"/>
          <w:sz w:val="20"/>
          <w:szCs w:val="20"/>
          <w:lang w:val="es-ES"/>
        </w:rPr>
      </w:pPr>
    </w:p>
    <w:p w14:paraId="21E7BE87" w14:textId="77777777" w:rsidR="005F4F7D" w:rsidRPr="005717B3" w:rsidRDefault="005F4F7D" w:rsidP="005F4F7D">
      <w:pPr>
        <w:ind w:left="101"/>
        <w:rPr>
          <w:sz w:val="20"/>
          <w:szCs w:val="20"/>
          <w:lang w:val="es-ES"/>
        </w:rPr>
      </w:pPr>
      <w:r w:rsidRPr="005717B3">
        <w:rPr>
          <w:b/>
          <w:sz w:val="20"/>
          <w:szCs w:val="20"/>
          <w:lang w:val="es-ES"/>
        </w:rPr>
        <w:t>Palabras clave</w:t>
      </w:r>
      <w:r w:rsidRPr="005717B3">
        <w:rPr>
          <w:sz w:val="20"/>
          <w:szCs w:val="20"/>
          <w:lang w:val="es-ES"/>
        </w:rPr>
        <w:t>: De tres a cinco palabras separadas por comas</w:t>
      </w:r>
    </w:p>
    <w:p w14:paraId="204ED3E6" w14:textId="77777777" w:rsidR="00E454D0" w:rsidRPr="005F4F7D" w:rsidRDefault="008F7331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color w:val="000000"/>
          <w:sz w:val="13"/>
          <w:szCs w:val="13"/>
          <w:lang w:val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29A07F9C" wp14:editId="0D4C495C">
                <wp:simplePos x="0" y="0"/>
                <wp:positionH relativeFrom="column">
                  <wp:posOffset>177800</wp:posOffset>
                </wp:positionH>
                <wp:positionV relativeFrom="paragraph">
                  <wp:posOffset>114300</wp:posOffset>
                </wp:positionV>
                <wp:extent cx="5397500" cy="12700"/>
                <wp:effectExtent l="0" t="0" r="0" b="0"/>
                <wp:wrapTopAndBottom distT="0" distB="0"/>
                <wp:docPr id="3" name="Forma livre: Form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663250" y="3779365"/>
                          <a:ext cx="53975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97500" h="1270" extrusionOk="0">
                              <a:moveTo>
                                <a:pt x="0" y="0"/>
                              </a:moveTo>
                              <a:lnTo>
                                <a:pt x="5397500" y="0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A62258" id="Forma livre: Forma 3" o:spid="_x0000_s1026" style="position:absolute;margin-left:14pt;margin-top:9pt;width:425pt;height: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3975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" path="m,l5397500,e" filled="f" strokeweight="1pt">
                <v:stroke startarrowwidth="narrow" startarrowlength="short" endarrowwidth="narrow" endarrowlength="short"/>
                <v:path arrowok="t" o:extrusionok="f"/>
                <w10:wrap type="topAndBottom"/>
              </v:shape>
            </w:pict>
          </mc:Fallback>
        </mc:AlternateContent>
      </w:r>
    </w:p>
    <w:p w14:paraId="0B23EEBB" w14:textId="77777777" w:rsidR="00E454D0" w:rsidRPr="005F4F7D" w:rsidRDefault="00E454D0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color w:val="000000"/>
          <w:sz w:val="19"/>
          <w:szCs w:val="19"/>
          <w:lang w:val="es-ES"/>
        </w:rPr>
      </w:pPr>
    </w:p>
    <w:p w14:paraId="29BC28D5" w14:textId="77777777" w:rsidR="005F4F7D" w:rsidRPr="005F4F7D" w:rsidRDefault="005F4F7D" w:rsidP="00D86EBE">
      <w:pPr>
        <w:pStyle w:val="Ttulo1"/>
        <w:ind w:firstLine="101"/>
        <w:rPr>
          <w:lang w:val="es-ES"/>
        </w:rPr>
      </w:pPr>
      <w:r w:rsidRPr="005F4F7D">
        <w:rPr>
          <w:lang w:val="es-ES"/>
        </w:rPr>
        <w:t>Propuesta</w:t>
      </w:r>
    </w:p>
    <w:p w14:paraId="327731A5" w14:textId="555FBF49" w:rsidR="005F4F7D" w:rsidRPr="005F4F7D" w:rsidRDefault="005F4F7D" w:rsidP="00D86EBE">
      <w:pPr>
        <w:pBdr>
          <w:top w:val="nil"/>
          <w:left w:val="nil"/>
          <w:bottom w:val="nil"/>
          <w:right w:val="nil"/>
          <w:between w:val="nil"/>
        </w:pBdr>
        <w:spacing w:before="246" w:line="288" w:lineRule="auto"/>
        <w:ind w:left="101" w:right="120"/>
        <w:jc w:val="both"/>
        <w:rPr>
          <w:color w:val="000000"/>
          <w:sz w:val="24"/>
          <w:szCs w:val="24"/>
          <w:lang w:val="es-ES"/>
        </w:rPr>
      </w:pPr>
      <w:r>
        <w:rPr>
          <w:color w:val="111111"/>
          <w:sz w:val="24"/>
          <w:szCs w:val="24"/>
          <w:lang w:val="es-ES"/>
        </w:rPr>
        <w:t xml:space="preserve">Las </w:t>
      </w:r>
      <w:r w:rsidRPr="005F4F7D">
        <w:rPr>
          <w:b/>
          <w:bCs/>
          <w:color w:val="111111"/>
          <w:sz w:val="24"/>
          <w:szCs w:val="24"/>
          <w:lang w:val="es-ES"/>
        </w:rPr>
        <w:t>comunicaciones</w:t>
      </w:r>
      <w:r w:rsidRPr="005F4F7D">
        <w:rPr>
          <w:color w:val="111111"/>
          <w:sz w:val="24"/>
          <w:szCs w:val="24"/>
          <w:lang w:val="es-ES"/>
        </w:rPr>
        <w:t xml:space="preserve"> son textos que </w:t>
      </w:r>
      <w:r>
        <w:rPr>
          <w:color w:val="111111"/>
          <w:sz w:val="24"/>
          <w:szCs w:val="24"/>
          <w:lang w:val="es-ES"/>
        </w:rPr>
        <w:t>podrán</w:t>
      </w:r>
      <w:r w:rsidRPr="005F4F7D">
        <w:rPr>
          <w:color w:val="111111"/>
          <w:sz w:val="24"/>
          <w:szCs w:val="24"/>
          <w:lang w:val="es-ES"/>
        </w:rPr>
        <w:t xml:space="preserve"> comunicar resultados de investigaciones originales, estudios de casos, revisiones críticas de la literatura, reseñas históricas o informes de investigación. Los ensayos, los informes de experiencias y los informes de proyectos también pueden ser objeto de comunicaciones.</w:t>
      </w:r>
    </w:p>
    <w:p w14:paraId="21B85E9C" w14:textId="553A2F28" w:rsidR="005F4F7D" w:rsidRPr="005F4F7D" w:rsidRDefault="005F4F7D" w:rsidP="00D86EBE">
      <w:pPr>
        <w:pBdr>
          <w:top w:val="nil"/>
          <w:left w:val="nil"/>
          <w:bottom w:val="nil"/>
          <w:right w:val="nil"/>
          <w:between w:val="nil"/>
        </w:pBdr>
        <w:spacing w:before="115" w:line="288" w:lineRule="auto"/>
        <w:ind w:left="101" w:right="116"/>
        <w:jc w:val="both"/>
        <w:rPr>
          <w:color w:val="000000"/>
          <w:sz w:val="24"/>
          <w:szCs w:val="24"/>
          <w:lang w:val="es-ES"/>
        </w:rPr>
      </w:pPr>
      <w:r w:rsidRPr="005F4F7D">
        <w:rPr>
          <w:color w:val="111111"/>
          <w:sz w:val="24"/>
          <w:szCs w:val="24"/>
          <w:lang w:val="es-ES"/>
        </w:rPr>
        <w:t xml:space="preserve">Las </w:t>
      </w:r>
      <w:r w:rsidRPr="005F4F7D">
        <w:rPr>
          <w:b/>
          <w:color w:val="111111"/>
          <w:sz w:val="24"/>
          <w:szCs w:val="24"/>
          <w:lang w:val="es-ES"/>
        </w:rPr>
        <w:t xml:space="preserve">propuestas </w:t>
      </w:r>
      <w:r w:rsidRPr="005F4F7D">
        <w:rPr>
          <w:b/>
          <w:bCs/>
          <w:color w:val="111111"/>
          <w:sz w:val="24"/>
          <w:szCs w:val="24"/>
          <w:lang w:val="es-ES"/>
        </w:rPr>
        <w:t>de comunicación</w:t>
      </w:r>
      <w:r w:rsidRPr="005F4F7D">
        <w:rPr>
          <w:color w:val="111111"/>
          <w:sz w:val="24"/>
          <w:szCs w:val="24"/>
          <w:lang w:val="es-ES"/>
        </w:rPr>
        <w:t xml:space="preserve"> se realizan a través de la presentación de un resumen, utilizando la plantilla proporcionada, con un mínimo de 1</w:t>
      </w:r>
      <w:r>
        <w:rPr>
          <w:color w:val="111111"/>
          <w:sz w:val="24"/>
          <w:szCs w:val="24"/>
          <w:lang w:val="es-ES"/>
        </w:rPr>
        <w:t>.</w:t>
      </w:r>
      <w:r w:rsidRPr="005F4F7D">
        <w:rPr>
          <w:color w:val="111111"/>
          <w:sz w:val="24"/>
          <w:szCs w:val="24"/>
          <w:lang w:val="es-ES"/>
        </w:rPr>
        <w:t>000 palabras, y presente entre tres y cinco referencias bibliográficas.</w:t>
      </w:r>
    </w:p>
    <w:p w14:paraId="39124E14" w14:textId="77777777" w:rsidR="005F4F7D" w:rsidRPr="005F4F7D" w:rsidRDefault="005F4F7D" w:rsidP="00D86EBE">
      <w:pPr>
        <w:pBdr>
          <w:top w:val="nil"/>
          <w:left w:val="nil"/>
          <w:bottom w:val="nil"/>
          <w:right w:val="nil"/>
          <w:between w:val="nil"/>
        </w:pBdr>
        <w:spacing w:before="116" w:line="288" w:lineRule="auto"/>
        <w:ind w:left="101" w:right="113"/>
        <w:jc w:val="both"/>
        <w:rPr>
          <w:color w:val="000000"/>
          <w:sz w:val="24"/>
          <w:szCs w:val="24"/>
          <w:lang w:val="es-ES"/>
        </w:rPr>
      </w:pPr>
      <w:r w:rsidRPr="005F4F7D">
        <w:rPr>
          <w:color w:val="111111"/>
          <w:sz w:val="24"/>
          <w:szCs w:val="24"/>
          <w:lang w:val="es-ES"/>
        </w:rPr>
        <w:t xml:space="preserve">Las </w:t>
      </w:r>
      <w:r w:rsidRPr="005F4F7D">
        <w:rPr>
          <w:b/>
          <w:color w:val="111111"/>
          <w:sz w:val="24"/>
          <w:szCs w:val="24"/>
          <w:lang w:val="es-ES"/>
        </w:rPr>
        <w:t>propuestas de comunicación</w:t>
      </w:r>
      <w:r w:rsidRPr="005F4F7D">
        <w:rPr>
          <w:color w:val="111111"/>
          <w:sz w:val="24"/>
          <w:szCs w:val="24"/>
          <w:lang w:val="es-ES"/>
        </w:rPr>
        <w:t xml:space="preserve">, así como el </w:t>
      </w:r>
      <w:r w:rsidRPr="005F4F7D">
        <w:rPr>
          <w:b/>
          <w:color w:val="111111"/>
          <w:sz w:val="24"/>
          <w:szCs w:val="24"/>
          <w:lang w:val="es-ES"/>
        </w:rPr>
        <w:t xml:space="preserve">texto final </w:t>
      </w:r>
      <w:r w:rsidRPr="005F4F7D">
        <w:rPr>
          <w:color w:val="111111"/>
          <w:sz w:val="24"/>
          <w:szCs w:val="24"/>
          <w:lang w:val="es-ES"/>
        </w:rPr>
        <w:t>de las mismas, deberán cumplir con la siguiente estructura: Introducción, Método, Resultados, Discusión, Conclusiones y Referencias. En textos más pequeños, es aceptable que la discusión sobre el Método se integre en la Introducción y que los Resultados y la Discusión se fusionen en una sola sección.</w:t>
      </w:r>
    </w:p>
    <w:p w14:paraId="0E4A3314" w14:textId="3D08392C" w:rsidR="005F4F7D" w:rsidRPr="005F4F7D" w:rsidRDefault="005F4F7D" w:rsidP="00D86EBE">
      <w:pPr>
        <w:pBdr>
          <w:top w:val="nil"/>
          <w:left w:val="nil"/>
          <w:bottom w:val="nil"/>
          <w:right w:val="nil"/>
          <w:between w:val="nil"/>
        </w:pBdr>
        <w:spacing w:before="115" w:line="288" w:lineRule="auto"/>
        <w:ind w:left="101" w:right="120"/>
        <w:jc w:val="both"/>
        <w:rPr>
          <w:color w:val="000000"/>
          <w:sz w:val="24"/>
          <w:szCs w:val="24"/>
          <w:lang w:val="es-ES"/>
        </w:rPr>
      </w:pPr>
      <w:r w:rsidRPr="005F4F7D">
        <w:rPr>
          <w:color w:val="111111"/>
          <w:sz w:val="24"/>
          <w:szCs w:val="24"/>
          <w:lang w:val="es-ES"/>
        </w:rPr>
        <w:t>L</w:t>
      </w:r>
      <w:r>
        <w:rPr>
          <w:color w:val="111111"/>
          <w:sz w:val="24"/>
          <w:szCs w:val="24"/>
          <w:lang w:val="es-ES"/>
        </w:rPr>
        <w:t xml:space="preserve">as comunicaciones </w:t>
      </w:r>
      <w:r w:rsidRPr="005F4F7D">
        <w:rPr>
          <w:color w:val="111111"/>
          <w:sz w:val="24"/>
          <w:szCs w:val="24"/>
          <w:lang w:val="es-ES"/>
        </w:rPr>
        <w:t>aprobad</w:t>
      </w:r>
      <w:r>
        <w:rPr>
          <w:color w:val="111111"/>
          <w:sz w:val="24"/>
          <w:szCs w:val="24"/>
          <w:lang w:val="es-ES"/>
        </w:rPr>
        <w:t>a</w:t>
      </w:r>
      <w:r w:rsidRPr="005F4F7D">
        <w:rPr>
          <w:color w:val="111111"/>
          <w:sz w:val="24"/>
          <w:szCs w:val="24"/>
          <w:lang w:val="es-ES"/>
        </w:rPr>
        <w:t xml:space="preserve">s tendrán la oportunidad de ser presentados en </w:t>
      </w:r>
      <w:r>
        <w:rPr>
          <w:color w:val="111111"/>
          <w:sz w:val="24"/>
          <w:szCs w:val="24"/>
          <w:lang w:val="es-ES"/>
        </w:rPr>
        <w:t>el Encuentro</w:t>
      </w:r>
      <w:r w:rsidRPr="005F4F7D">
        <w:rPr>
          <w:color w:val="111111"/>
          <w:sz w:val="24"/>
          <w:szCs w:val="24"/>
          <w:lang w:val="es-ES"/>
        </w:rPr>
        <w:t>.</w:t>
      </w:r>
    </w:p>
    <w:p w14:paraId="4F9649A0" w14:textId="23EB0C43" w:rsidR="005F4F7D" w:rsidRPr="005F4F7D" w:rsidRDefault="005F4F7D" w:rsidP="00D86EBE">
      <w:pPr>
        <w:pBdr>
          <w:top w:val="nil"/>
          <w:left w:val="nil"/>
          <w:bottom w:val="nil"/>
          <w:right w:val="nil"/>
          <w:between w:val="nil"/>
        </w:pBdr>
        <w:spacing w:before="117" w:line="288" w:lineRule="auto"/>
        <w:ind w:left="101" w:right="115"/>
        <w:jc w:val="both"/>
        <w:rPr>
          <w:color w:val="000000"/>
          <w:sz w:val="24"/>
          <w:szCs w:val="24"/>
          <w:lang w:val="es-ES"/>
        </w:rPr>
      </w:pPr>
      <w:bookmarkStart w:id="0" w:name="_heading=h.gjdgxs" w:colFirst="0" w:colLast="0"/>
      <w:bookmarkEnd w:id="0"/>
      <w:r w:rsidRPr="005F4F7D">
        <w:rPr>
          <w:color w:val="111111"/>
          <w:sz w:val="24"/>
          <w:szCs w:val="24"/>
          <w:lang w:val="es-ES"/>
        </w:rPr>
        <w:t xml:space="preserve">El </w:t>
      </w:r>
      <w:r w:rsidRPr="005F4F7D">
        <w:rPr>
          <w:b/>
          <w:color w:val="111111"/>
          <w:sz w:val="24"/>
          <w:szCs w:val="24"/>
          <w:lang w:val="es-ES"/>
        </w:rPr>
        <w:t xml:space="preserve">texto de las comunicaciones </w:t>
      </w:r>
      <w:r w:rsidRPr="005F4F7D">
        <w:rPr>
          <w:color w:val="111111"/>
          <w:sz w:val="24"/>
          <w:szCs w:val="24"/>
          <w:lang w:val="es-ES"/>
        </w:rPr>
        <w:t>formará parte de</w:t>
      </w:r>
      <w:r>
        <w:rPr>
          <w:color w:val="111111"/>
          <w:sz w:val="24"/>
          <w:szCs w:val="24"/>
          <w:lang w:val="es-ES"/>
        </w:rPr>
        <w:t xml:space="preserve"> las </w:t>
      </w:r>
      <w:r w:rsidRPr="005F4F7D">
        <w:rPr>
          <w:color w:val="000000"/>
          <w:sz w:val="24"/>
          <w:szCs w:val="24"/>
          <w:lang w:val="es-ES"/>
        </w:rPr>
        <w:t>Acta</w:t>
      </w:r>
      <w:r>
        <w:rPr>
          <w:color w:val="000000"/>
          <w:sz w:val="24"/>
          <w:szCs w:val="24"/>
          <w:lang w:val="es-ES"/>
        </w:rPr>
        <w:t>s</w:t>
      </w:r>
      <w:r w:rsidRPr="005F4F7D">
        <w:rPr>
          <w:color w:val="000000"/>
          <w:sz w:val="24"/>
          <w:szCs w:val="24"/>
          <w:lang w:val="es-ES"/>
        </w:rPr>
        <w:t xml:space="preserve"> de</w:t>
      </w:r>
      <w:r>
        <w:rPr>
          <w:color w:val="000000"/>
          <w:sz w:val="24"/>
          <w:szCs w:val="24"/>
          <w:lang w:val="es-ES"/>
        </w:rPr>
        <w:t>l</w:t>
      </w:r>
      <w:r w:rsidRPr="005F4F7D">
        <w:rPr>
          <w:color w:val="000000"/>
          <w:sz w:val="24"/>
          <w:szCs w:val="24"/>
          <w:lang w:val="es-ES"/>
        </w:rPr>
        <w:t xml:space="preserve"> </w:t>
      </w:r>
      <w:r w:rsidRPr="005717B3">
        <w:rPr>
          <w:color w:val="000000"/>
          <w:sz w:val="24"/>
          <w:szCs w:val="24"/>
          <w:lang w:val="es-ES"/>
        </w:rPr>
        <w:t>15</w:t>
      </w:r>
      <w:r>
        <w:rPr>
          <w:color w:val="000000"/>
          <w:sz w:val="24"/>
          <w:szCs w:val="24"/>
          <w:lang w:val="es-ES"/>
        </w:rPr>
        <w:t>º</w:t>
      </w:r>
      <w:r w:rsidRPr="005717B3">
        <w:rPr>
          <w:color w:val="000000"/>
          <w:sz w:val="24"/>
          <w:szCs w:val="24"/>
          <w:lang w:val="es-ES"/>
        </w:rPr>
        <w:t xml:space="preserve"> </w:t>
      </w:r>
      <w:r>
        <w:rPr>
          <w:color w:val="000000"/>
          <w:sz w:val="24"/>
          <w:szCs w:val="24"/>
          <w:lang w:val="es-ES"/>
        </w:rPr>
        <w:t xml:space="preserve">Encuentro </w:t>
      </w:r>
      <w:r w:rsidRPr="005717B3">
        <w:rPr>
          <w:color w:val="000000"/>
          <w:sz w:val="24"/>
          <w:szCs w:val="24"/>
          <w:lang w:val="es-ES"/>
        </w:rPr>
        <w:t>Nacional de Archivos Municipales | 1</w:t>
      </w:r>
      <w:r>
        <w:rPr>
          <w:color w:val="000000"/>
          <w:sz w:val="24"/>
          <w:szCs w:val="24"/>
          <w:vertAlign w:val="superscript"/>
          <w:lang w:val="es-ES"/>
        </w:rPr>
        <w:t>er</w:t>
      </w:r>
      <w:r w:rsidRPr="005717B3">
        <w:rPr>
          <w:color w:val="000000"/>
          <w:sz w:val="24"/>
          <w:szCs w:val="24"/>
          <w:lang w:val="es-ES"/>
        </w:rPr>
        <w:t xml:space="preserve"> Encuentro Ibérico de Archivos Municipales</w:t>
      </w:r>
      <w:r w:rsidRPr="005F4F7D">
        <w:rPr>
          <w:color w:val="000000"/>
          <w:sz w:val="24"/>
          <w:szCs w:val="24"/>
          <w:lang w:val="es-ES"/>
        </w:rPr>
        <w:t xml:space="preserve"> (</w:t>
      </w:r>
      <w:hyperlink r:id="rId8">
        <w:r w:rsidRPr="005F4F7D">
          <w:rPr>
            <w:rFonts w:ascii="Calibri" w:eastAsia="Calibri" w:hAnsi="Calibri" w:cs="Calibri"/>
            <w:color w:val="1155CC"/>
            <w:u w:val="single"/>
            <w:lang w:val="es-ES"/>
          </w:rPr>
          <w:t>https://publicacoes.bad.pt/revistas/index.php/arquivosmunicipais</w:t>
        </w:r>
      </w:hyperlink>
      <w:r w:rsidRPr="005F4F7D">
        <w:rPr>
          <w:color w:val="000000"/>
          <w:sz w:val="24"/>
          <w:szCs w:val="24"/>
          <w:lang w:val="es-ES"/>
        </w:rPr>
        <w:t xml:space="preserve">) </w:t>
      </w:r>
      <w:r w:rsidRPr="005F4F7D">
        <w:rPr>
          <w:color w:val="111111"/>
          <w:sz w:val="24"/>
          <w:szCs w:val="24"/>
          <w:lang w:val="es-ES"/>
        </w:rPr>
        <w:t>y deberá utilizar</w:t>
      </w:r>
      <w:r>
        <w:rPr>
          <w:color w:val="111111"/>
          <w:sz w:val="24"/>
          <w:szCs w:val="24"/>
          <w:lang w:val="es-ES"/>
        </w:rPr>
        <w:t>,</w:t>
      </w:r>
      <w:r w:rsidRPr="005F4F7D">
        <w:rPr>
          <w:color w:val="111111"/>
          <w:sz w:val="24"/>
          <w:szCs w:val="24"/>
          <w:lang w:val="es-ES"/>
        </w:rPr>
        <w:t xml:space="preserve"> </w:t>
      </w:r>
      <w:r w:rsidRPr="005F4F7D">
        <w:rPr>
          <w:color w:val="111111"/>
          <w:sz w:val="24"/>
          <w:szCs w:val="24"/>
          <w:lang w:val="es-ES"/>
        </w:rPr>
        <w:t>además</w:t>
      </w:r>
      <w:r>
        <w:rPr>
          <w:color w:val="111111"/>
          <w:sz w:val="24"/>
          <w:szCs w:val="24"/>
          <w:lang w:val="es-ES"/>
        </w:rPr>
        <w:t>,</w:t>
      </w:r>
      <w:r w:rsidRPr="005F4F7D">
        <w:rPr>
          <w:color w:val="111111"/>
          <w:sz w:val="24"/>
          <w:szCs w:val="24"/>
          <w:lang w:val="es-ES"/>
        </w:rPr>
        <w:t xml:space="preserve"> </w:t>
      </w:r>
      <w:r w:rsidRPr="005F4F7D">
        <w:rPr>
          <w:color w:val="111111"/>
          <w:sz w:val="24"/>
          <w:szCs w:val="24"/>
          <w:lang w:val="es-ES"/>
        </w:rPr>
        <w:t xml:space="preserve">la plantilla adecuada </w:t>
      </w:r>
      <w:r>
        <w:rPr>
          <w:color w:val="111111"/>
          <w:sz w:val="24"/>
          <w:szCs w:val="24"/>
          <w:lang w:val="es-ES"/>
        </w:rPr>
        <w:t xml:space="preserve">que se facilitará </w:t>
      </w:r>
      <w:r w:rsidRPr="005F4F7D">
        <w:rPr>
          <w:color w:val="111111"/>
          <w:sz w:val="24"/>
          <w:szCs w:val="24"/>
          <w:lang w:val="es-ES"/>
        </w:rPr>
        <w:t>posteriormente y tener entre cuatro y cinco mil palabras.</w:t>
      </w:r>
    </w:p>
    <w:p w14:paraId="7F3245EC" w14:textId="759D2C5F" w:rsidR="00E454D0" w:rsidRPr="005F4F7D" w:rsidRDefault="00E454D0">
      <w:pPr>
        <w:pBdr>
          <w:top w:val="nil"/>
          <w:left w:val="nil"/>
          <w:bottom w:val="nil"/>
          <w:right w:val="nil"/>
          <w:between w:val="nil"/>
        </w:pBdr>
        <w:spacing w:before="117" w:line="288" w:lineRule="auto"/>
        <w:ind w:left="101" w:right="115"/>
        <w:jc w:val="both"/>
        <w:rPr>
          <w:color w:val="000000"/>
          <w:sz w:val="24"/>
          <w:szCs w:val="24"/>
          <w:lang w:val="es-ES"/>
        </w:rPr>
      </w:pPr>
    </w:p>
    <w:sectPr w:rsidR="00E454D0" w:rsidRPr="005F4F7D" w:rsidSect="00F01F88">
      <w:headerReference w:type="default" r:id="rId9"/>
      <w:pgSz w:w="11920" w:h="16840"/>
      <w:pgMar w:top="0" w:right="1600" w:bottom="280" w:left="1600" w:header="227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D51A23" w14:textId="77777777" w:rsidR="00884DB4" w:rsidRDefault="00884DB4" w:rsidP="00254505">
      <w:r>
        <w:separator/>
      </w:r>
    </w:p>
  </w:endnote>
  <w:endnote w:type="continuationSeparator" w:id="0">
    <w:p w14:paraId="0C111D17" w14:textId="77777777" w:rsidR="00884DB4" w:rsidRDefault="00884DB4" w:rsidP="002545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C3262C" w14:textId="77777777" w:rsidR="00884DB4" w:rsidRDefault="00884DB4" w:rsidP="00254505">
      <w:r>
        <w:separator/>
      </w:r>
    </w:p>
  </w:footnote>
  <w:footnote w:type="continuationSeparator" w:id="0">
    <w:p w14:paraId="7676FA3B" w14:textId="77777777" w:rsidR="00884DB4" w:rsidRDefault="00884DB4" w:rsidP="002545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2638DB" w14:textId="23C83994" w:rsidR="00254505" w:rsidRDefault="00254505" w:rsidP="00254505">
    <w:pPr>
      <w:pStyle w:val="Encabezado"/>
    </w:pPr>
    <w:r w:rsidRPr="00C71698">
      <w:rPr>
        <w:rFonts w:ascii="Cambria" w:eastAsia="Cambria" w:hAnsi="Cambria" w:cs="Cambria"/>
        <w:noProof/>
        <w:color w:val="808080"/>
        <w:sz w:val="20"/>
        <w:szCs w:val="20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62DAC9D0" wp14:editId="5355A839">
              <wp:simplePos x="0" y="0"/>
              <wp:positionH relativeFrom="column">
                <wp:posOffset>0</wp:posOffset>
              </wp:positionH>
              <wp:positionV relativeFrom="paragraph">
                <wp:posOffset>207645</wp:posOffset>
              </wp:positionV>
              <wp:extent cx="1381125" cy="1323975"/>
              <wp:effectExtent l="0" t="0" r="9525" b="9525"/>
              <wp:wrapSquare wrapText="bothSides"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81125" cy="13239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8CE1BC1" w14:textId="5702C7A8" w:rsidR="00254505" w:rsidRDefault="00254505" w:rsidP="00254505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2DAC9D0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0;margin-top:16.35pt;width:108.75pt;height:104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" stroked="f">
              <v:textbox>
                <w:txbxContent>
                  <w:p w14:paraId="58CE1BC1" w14:textId="5702C7A8" w:rsidR="00254505" w:rsidRDefault="00254505" w:rsidP="00254505"/>
                </w:txbxContent>
              </v:textbox>
              <w10:wrap type="squar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54D0"/>
    <w:rsid w:val="000A3AB3"/>
    <w:rsid w:val="000E716D"/>
    <w:rsid w:val="0014072E"/>
    <w:rsid w:val="0021683F"/>
    <w:rsid w:val="00235682"/>
    <w:rsid w:val="00254505"/>
    <w:rsid w:val="002B1272"/>
    <w:rsid w:val="0058016C"/>
    <w:rsid w:val="005F0A56"/>
    <w:rsid w:val="005F4F7D"/>
    <w:rsid w:val="00697F82"/>
    <w:rsid w:val="00884DB4"/>
    <w:rsid w:val="008F7331"/>
    <w:rsid w:val="00922D5A"/>
    <w:rsid w:val="0093100A"/>
    <w:rsid w:val="009C7721"/>
    <w:rsid w:val="00B822CB"/>
    <w:rsid w:val="00C93C67"/>
    <w:rsid w:val="00CA1A1F"/>
    <w:rsid w:val="00E454D0"/>
    <w:rsid w:val="00F01F88"/>
    <w:rsid w:val="00F056BE"/>
    <w:rsid w:val="00F77187"/>
    <w:rsid w:val="00FC2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BB5250"/>
  <w15:docId w15:val="{8A611183-E49A-4F18-A1B7-FA9E5001B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pt-PT" w:eastAsia="pt-P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uiPriority w:val="9"/>
    <w:qFormat/>
    <w:pPr>
      <w:ind w:left="101"/>
      <w:outlineLvl w:val="0"/>
    </w:pPr>
    <w:rPr>
      <w:b/>
      <w:bCs/>
      <w:sz w:val="26"/>
      <w:szCs w:val="26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0"/>
    <w:qFormat/>
    <w:pPr>
      <w:ind w:left="875" w:right="2457"/>
      <w:jc w:val="center"/>
    </w:pPr>
    <w:rPr>
      <w:sz w:val="36"/>
      <w:szCs w:val="36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ipervnculo">
    <w:name w:val="Hyperlink"/>
    <w:basedOn w:val="Fuentedeprrafopredeter"/>
    <w:uiPriority w:val="99"/>
    <w:unhideWhenUsed/>
    <w:rsid w:val="001C685A"/>
    <w:rPr>
      <w:color w:val="0000FF" w:themeColor="hyperlink"/>
      <w:u w:val="single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Encabezado">
    <w:name w:val="header"/>
    <w:basedOn w:val="Normal"/>
    <w:link w:val="EncabezadoCar"/>
    <w:uiPriority w:val="99"/>
    <w:unhideWhenUsed/>
    <w:rsid w:val="0025450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54505"/>
  </w:style>
  <w:style w:type="paragraph" w:styleId="Piedepgina">
    <w:name w:val="footer"/>
    <w:basedOn w:val="Normal"/>
    <w:link w:val="PiedepginaCar"/>
    <w:uiPriority w:val="99"/>
    <w:unhideWhenUsed/>
    <w:rsid w:val="0025450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545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ublicacoes.bad.pt/revistas/index.php/arquivosmunicipai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2YpOw63Mv2gMNg2Jz5877bWjd9Q==">AMUW2mX+p38lauGa//atwsJJF1IaF//FEh7P6z9RsB8j2uOfAsRSiISytLRELG+U/IOia4CjAUVBcBpCUEqmY8nfOLE9Wute/Jr0mqiZv2Jc6Vhu7+hzm95Mj167sp9MEiGoxi3GpB+I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317</Words>
  <Characters>1746</Characters>
  <Application>Microsoft Office Word</Application>
  <DocSecurity>0</DocSecurity>
  <Lines>14</Lines>
  <Paragraphs>4</Paragraphs>
  <ScaleCrop>false</ScaleCrop>
  <Company/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JCorreia</dc:creator>
  <cp:lastModifiedBy>Fernandez Cuesta, Francisco</cp:lastModifiedBy>
  <cp:revision>2</cp:revision>
  <dcterms:created xsi:type="dcterms:W3CDTF">2024-08-05T14:03:00Z</dcterms:created>
  <dcterms:modified xsi:type="dcterms:W3CDTF">2024-08-05T14:03:00Z</dcterms:modified>
</cp:coreProperties>
</file>